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4409"/>
        <w:gridCol w:w="1478"/>
        <w:gridCol w:w="4319"/>
      </w:tblGrid>
      <w:tr w:rsidR="00EF2F23" w:rsidTr="00D049A0">
        <w:trPr>
          <w:trHeight w:val="1428"/>
        </w:trPr>
        <w:tc>
          <w:tcPr>
            <w:tcW w:w="4409" w:type="dxa"/>
          </w:tcPr>
          <w:p w:rsidR="00EF2F23" w:rsidRPr="00570346" w:rsidRDefault="00EF2F23" w:rsidP="00D049A0">
            <w:pPr>
              <w:pStyle w:val="3"/>
              <w:rPr>
                <w:sz w:val="24"/>
                <w:szCs w:val="24"/>
              </w:rPr>
            </w:pPr>
            <w:r w:rsidRPr="00570346">
              <w:rPr>
                <w:sz w:val="24"/>
                <w:szCs w:val="24"/>
              </w:rPr>
              <w:t>АДМИНИСТРАЦИЯ</w:t>
            </w:r>
          </w:p>
          <w:p w:rsidR="00EF2F23" w:rsidRPr="00570346" w:rsidRDefault="00EF2F23" w:rsidP="00D049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ГОРОДСКОГО ПОСЕЛЕНИЯ</w:t>
            </w:r>
          </w:p>
          <w:p w:rsidR="00EF2F23" w:rsidRPr="00570346" w:rsidRDefault="00EF2F23" w:rsidP="00D049A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</w:tc>
        <w:tc>
          <w:tcPr>
            <w:tcW w:w="1478" w:type="dxa"/>
          </w:tcPr>
          <w:p w:rsidR="00EF2F23" w:rsidRPr="00570346" w:rsidRDefault="00EF2F23" w:rsidP="00D049A0">
            <w:pPr>
              <w:ind w:left="-122" w:right="-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drawing>
                <wp:inline distT="0" distB="0" distL="0" distR="0">
                  <wp:extent cx="74295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</w:tcPr>
          <w:p w:rsidR="00EF2F23" w:rsidRPr="00570346" w:rsidRDefault="00EF2F23" w:rsidP="00D049A0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:rsidR="00EF2F23" w:rsidRPr="00570346" w:rsidRDefault="00EF2F23" w:rsidP="00D049A0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:rsidR="00EF2F23" w:rsidRPr="00570346" w:rsidRDefault="00EF2F23" w:rsidP="00D049A0">
            <w:pPr>
              <w:tabs>
                <w:tab w:val="left" w:pos="1999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</w:tc>
      </w:tr>
      <w:tr w:rsidR="00EF2F23" w:rsidTr="00D049A0">
        <w:tc>
          <w:tcPr>
            <w:tcW w:w="4409" w:type="dxa"/>
          </w:tcPr>
          <w:p w:rsidR="00EF2F23" w:rsidRPr="00570346" w:rsidRDefault="00EF2F23" w:rsidP="00D049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78" w:type="dxa"/>
          </w:tcPr>
          <w:p w:rsidR="00EF2F23" w:rsidRPr="00570346" w:rsidRDefault="00EF2F23" w:rsidP="00D049A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319" w:type="dxa"/>
          </w:tcPr>
          <w:p w:rsidR="00EF2F23" w:rsidRPr="00570346" w:rsidRDefault="00EF2F23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EF2F23" w:rsidTr="00D049A0">
        <w:tc>
          <w:tcPr>
            <w:tcW w:w="10206" w:type="dxa"/>
            <w:gridSpan w:val="3"/>
          </w:tcPr>
          <w:p w:rsidR="00EF2F23" w:rsidRPr="00570346" w:rsidRDefault="00EF2F23" w:rsidP="00D049A0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570346">
              <w:rPr>
                <w:szCs w:val="28"/>
              </w:rPr>
              <w:t>РАСПОРЯЖЕНИЕ</w:t>
            </w:r>
          </w:p>
        </w:tc>
      </w:tr>
      <w:tr w:rsidR="00EF2F23" w:rsidTr="00D049A0">
        <w:tc>
          <w:tcPr>
            <w:tcW w:w="10206" w:type="dxa"/>
            <w:gridSpan w:val="3"/>
          </w:tcPr>
          <w:p w:rsidR="00EF2F23" w:rsidRPr="00570346" w:rsidRDefault="00EF2F23" w:rsidP="00D049A0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570346">
              <w:rPr>
                <w:szCs w:val="28"/>
              </w:rPr>
              <w:t>ТШÖКТÖМ</w:t>
            </w:r>
          </w:p>
        </w:tc>
      </w:tr>
      <w:tr w:rsidR="00EF2F23" w:rsidRPr="00570346" w:rsidTr="00D049A0">
        <w:tc>
          <w:tcPr>
            <w:tcW w:w="4409" w:type="dxa"/>
            <w:vAlign w:val="bottom"/>
          </w:tcPr>
          <w:p w:rsidR="00EF2F23" w:rsidRPr="00570346" w:rsidRDefault="00EF2F23" w:rsidP="00D049A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03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E45C3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 w:rsidRPr="00E45C3A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11» апреля 2016 года</w:t>
            </w:r>
            <w:r w:rsidRPr="00570346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1478" w:type="dxa"/>
          </w:tcPr>
          <w:p w:rsidR="00EF2F23" w:rsidRPr="00570346" w:rsidRDefault="00EF2F23" w:rsidP="00D049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19" w:type="dxa"/>
          </w:tcPr>
          <w:p w:rsidR="00EF2F23" w:rsidRPr="00570346" w:rsidRDefault="00EF2F23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2F23" w:rsidRPr="00E45C3A" w:rsidRDefault="00EF2F23" w:rsidP="00D049A0">
            <w:pPr>
              <w:tabs>
                <w:tab w:val="left" w:pos="1999"/>
              </w:tabs>
              <w:jc w:val="right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E45C3A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19</w:t>
            </w:r>
            <w:r w:rsidRPr="00E45C3A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-р </w:t>
            </w:r>
          </w:p>
        </w:tc>
      </w:tr>
      <w:tr w:rsidR="00EF2F23" w:rsidRPr="0013580E" w:rsidTr="00D049A0">
        <w:tc>
          <w:tcPr>
            <w:tcW w:w="4409" w:type="dxa"/>
          </w:tcPr>
          <w:p w:rsidR="00EF2F23" w:rsidRPr="00570346" w:rsidRDefault="00EF2F23" w:rsidP="00D049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03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570346">
              <w:rPr>
                <w:rFonts w:ascii="Times New Roman" w:hAnsi="Times New Roman"/>
                <w:sz w:val="24"/>
                <w:szCs w:val="24"/>
                <w:lang w:val="ru-RU"/>
              </w:rPr>
              <w:t>пгт</w:t>
            </w:r>
            <w:proofErr w:type="spellEnd"/>
            <w:r w:rsidRPr="005703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Путеец г. Печора, </w:t>
            </w:r>
          </w:p>
          <w:p w:rsidR="00EF2F23" w:rsidRPr="00570346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703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Республика  Коми</w:t>
            </w:r>
          </w:p>
        </w:tc>
        <w:tc>
          <w:tcPr>
            <w:tcW w:w="1478" w:type="dxa"/>
          </w:tcPr>
          <w:p w:rsidR="00EF2F23" w:rsidRPr="00570346" w:rsidRDefault="00EF2F23" w:rsidP="00D049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319" w:type="dxa"/>
          </w:tcPr>
          <w:p w:rsidR="00EF2F23" w:rsidRPr="00570346" w:rsidRDefault="00EF2F23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F2F23" w:rsidRDefault="00EF2F23" w:rsidP="00EF2F23">
      <w:pPr>
        <w:tabs>
          <w:tab w:val="left" w:pos="3686"/>
          <w:tab w:val="left" w:pos="4536"/>
          <w:tab w:val="left" w:pos="9214"/>
        </w:tabs>
        <w:ind w:right="515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F2F23" w:rsidRPr="002569CE" w:rsidRDefault="00EF2F23" w:rsidP="00EF2F23">
      <w:pPr>
        <w:tabs>
          <w:tab w:val="left" w:pos="3686"/>
          <w:tab w:val="left" w:pos="4536"/>
          <w:tab w:val="left" w:pos="9214"/>
        </w:tabs>
        <w:ind w:right="430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69CE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создании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противопаводковой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комиссии</w:t>
      </w:r>
    </w:p>
    <w:p w:rsidR="00EF2F23" w:rsidRPr="00570346" w:rsidRDefault="00EF2F23" w:rsidP="00EF2F23">
      <w:pPr>
        <w:tabs>
          <w:tab w:val="left" w:pos="9214"/>
        </w:tabs>
        <w:ind w:right="-9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2F23" w:rsidRPr="00570346" w:rsidRDefault="00EF2F23" w:rsidP="00EF2F23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 пунктом 2 статьи 22 Федерального закона от 21.12.1994 года № 68-ФЗ «О защите населения и территорий от чрезвычайных ситуаций природного и техногенного характера», с пунктом 26 статьи 14</w:t>
      </w:r>
      <w:r w:rsidRPr="00F85E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0346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val="ru-RU"/>
        </w:rPr>
        <w:t>с пунктом 27</w:t>
      </w:r>
      <w:r w:rsidRPr="00570346">
        <w:rPr>
          <w:rFonts w:ascii="Times New Roman" w:hAnsi="Times New Roman"/>
          <w:sz w:val="28"/>
          <w:szCs w:val="28"/>
          <w:lang w:val="ru-RU"/>
        </w:rPr>
        <w:t xml:space="preserve"> статьи</w:t>
      </w:r>
      <w:r>
        <w:rPr>
          <w:rFonts w:ascii="Times New Roman" w:hAnsi="Times New Roman"/>
          <w:sz w:val="28"/>
          <w:szCs w:val="28"/>
          <w:lang w:val="ru-RU"/>
        </w:rPr>
        <w:t xml:space="preserve"> 11</w:t>
      </w:r>
      <w:r w:rsidRPr="00570346">
        <w:rPr>
          <w:rFonts w:ascii="Times New Roman" w:hAnsi="Times New Roman"/>
          <w:sz w:val="28"/>
          <w:szCs w:val="28"/>
          <w:lang w:val="ru-RU"/>
        </w:rPr>
        <w:t xml:space="preserve"> Устава муниципального образования городского поселения «Путеец»</w:t>
      </w:r>
      <w:r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EF2F23" w:rsidRPr="00570346" w:rsidRDefault="00EF2F23" w:rsidP="00EF2F2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Создать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противопаводковую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комиссию администрации городского поселения «Путеец» (приложение № 1).</w:t>
      </w:r>
    </w:p>
    <w:p w:rsidR="00EF2F23" w:rsidRPr="000668E8" w:rsidRDefault="00EF2F23" w:rsidP="00EF2F23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Утвердить положение 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противопаводковой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комиссии администрации городского поселения «Путеец» (приложение № 2).</w:t>
      </w:r>
    </w:p>
    <w:p w:rsidR="00EF2F23" w:rsidRPr="00F85E0D" w:rsidRDefault="00EF2F23" w:rsidP="00EF2F2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план мероприятий, направленных на предупреждение затоплений в период весеннего паводка в 2016 году на территории муниципального образования городского поселения «Путеец» (приложение № 3).</w:t>
      </w:r>
    </w:p>
    <w:p w:rsidR="00EF2F23" w:rsidRPr="00570346" w:rsidRDefault="00EF2F23" w:rsidP="00EF2F2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70346">
        <w:rPr>
          <w:rFonts w:ascii="Times New Roman" w:hAnsi="Times New Roman"/>
          <w:sz w:val="28"/>
          <w:szCs w:val="28"/>
          <w:lang w:val="ru-RU"/>
        </w:rPr>
        <w:t>Настоящее распоряжение вступает в силу с момента подписания и подлежит опубликованию.</w:t>
      </w:r>
    </w:p>
    <w:p w:rsidR="00EF2F23" w:rsidRPr="00570346" w:rsidRDefault="00EF2F23" w:rsidP="00EF2F2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70346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570346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EF2F23" w:rsidRDefault="00EF2F23" w:rsidP="00EF2F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2F23" w:rsidRPr="00570346" w:rsidRDefault="00EF2F23" w:rsidP="00EF2F2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2F23" w:rsidRDefault="00EF2F23" w:rsidP="00EF2F23">
      <w:pPr>
        <w:pStyle w:val="1"/>
        <w:rPr>
          <w:szCs w:val="28"/>
        </w:rPr>
      </w:pPr>
      <w:r>
        <w:rPr>
          <w:szCs w:val="28"/>
        </w:rPr>
        <w:t>И. о. руководителя</w:t>
      </w:r>
      <w:r w:rsidRPr="00570346">
        <w:rPr>
          <w:szCs w:val="28"/>
        </w:rPr>
        <w:t xml:space="preserve">   администрации                                    </w:t>
      </w:r>
      <w:r>
        <w:rPr>
          <w:szCs w:val="28"/>
        </w:rPr>
        <w:t xml:space="preserve">                    А.Ф</w:t>
      </w:r>
      <w:r w:rsidRPr="00570346">
        <w:rPr>
          <w:szCs w:val="28"/>
        </w:rPr>
        <w:t xml:space="preserve">. </w:t>
      </w:r>
      <w:r>
        <w:rPr>
          <w:szCs w:val="28"/>
        </w:rPr>
        <w:t>Гринев</w:t>
      </w:r>
    </w:p>
    <w:p w:rsidR="00E7118C" w:rsidRDefault="00E7118C" w:rsidP="00E7118C">
      <w:pPr>
        <w:rPr>
          <w:lang w:val="ru-RU"/>
        </w:rPr>
      </w:pPr>
    </w:p>
    <w:p w:rsidR="00E7118C" w:rsidRDefault="00E7118C" w:rsidP="00E7118C">
      <w:pPr>
        <w:pStyle w:val="32"/>
        <w:tabs>
          <w:tab w:val="left" w:pos="6379"/>
        </w:tabs>
        <w:jc w:val="both"/>
        <w:rPr>
          <w:b w:val="0"/>
          <w:szCs w:val="28"/>
        </w:rPr>
      </w:pPr>
      <w:r w:rsidRPr="000C032E">
        <w:rPr>
          <w:b w:val="0"/>
          <w:szCs w:val="28"/>
        </w:rPr>
        <w:t xml:space="preserve">С распоряжением </w:t>
      </w:r>
      <w:proofErr w:type="gramStart"/>
      <w:r w:rsidRPr="000C032E">
        <w:rPr>
          <w:b w:val="0"/>
          <w:szCs w:val="28"/>
        </w:rPr>
        <w:t>ознакомлены</w:t>
      </w:r>
      <w:proofErr w:type="gramEnd"/>
      <w:r w:rsidRPr="000C032E">
        <w:rPr>
          <w:b w:val="0"/>
          <w:szCs w:val="28"/>
        </w:rPr>
        <w:t>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523"/>
        <w:gridCol w:w="3222"/>
        <w:gridCol w:w="3222"/>
      </w:tblGrid>
      <w:tr w:rsidR="0013580E" w:rsidTr="0013580E">
        <w:tc>
          <w:tcPr>
            <w:tcW w:w="3221" w:type="dxa"/>
            <w:tcBorders>
              <w:bottom w:val="single" w:sz="4" w:space="0" w:color="auto"/>
            </w:tcBorders>
          </w:tcPr>
          <w:p w:rsidR="0013580E" w:rsidRP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23" w:type="dxa"/>
          </w:tcPr>
          <w:p w:rsidR="0013580E" w:rsidRP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13580E" w:rsidRP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  <w:r w:rsidRPr="0013580E">
              <w:rPr>
                <w:b w:val="0"/>
                <w:sz w:val="24"/>
                <w:szCs w:val="24"/>
              </w:rPr>
              <w:t xml:space="preserve">/                             </w:t>
            </w:r>
            <w:r>
              <w:rPr>
                <w:b w:val="0"/>
                <w:sz w:val="24"/>
                <w:szCs w:val="24"/>
              </w:rPr>
              <w:t xml:space="preserve">          </w:t>
            </w:r>
            <w:r w:rsidRPr="0013580E">
              <w:rPr>
                <w:b w:val="0"/>
                <w:sz w:val="24"/>
                <w:szCs w:val="24"/>
              </w:rPr>
              <w:t xml:space="preserve">        /</w:t>
            </w:r>
          </w:p>
        </w:tc>
        <w:tc>
          <w:tcPr>
            <w:tcW w:w="3222" w:type="dxa"/>
          </w:tcPr>
          <w:p w:rsidR="0013580E" w:rsidRPr="0013580E" w:rsidRDefault="0013580E" w:rsidP="0013580E">
            <w:pPr>
              <w:pStyle w:val="32"/>
              <w:tabs>
                <w:tab w:val="left" w:pos="6379"/>
              </w:tabs>
              <w:jc w:val="right"/>
              <w:rPr>
                <w:b w:val="0"/>
                <w:sz w:val="24"/>
                <w:szCs w:val="24"/>
              </w:rPr>
            </w:pPr>
            <w:r w:rsidRPr="0013580E">
              <w:rPr>
                <w:b w:val="0"/>
                <w:sz w:val="24"/>
                <w:szCs w:val="24"/>
              </w:rPr>
              <w:t>«___» ________ 2016</w:t>
            </w:r>
            <w:r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13580E" w:rsidTr="0013580E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13580E" w:rsidRP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23" w:type="dxa"/>
          </w:tcPr>
          <w:p w:rsidR="0013580E" w:rsidRP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13580E" w:rsidRPr="0013580E" w:rsidRDefault="0013580E" w:rsidP="00E136CE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  <w:r w:rsidRPr="0013580E">
              <w:rPr>
                <w:b w:val="0"/>
                <w:sz w:val="24"/>
                <w:szCs w:val="24"/>
              </w:rPr>
              <w:t xml:space="preserve">/               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13580E">
              <w:rPr>
                <w:b w:val="0"/>
                <w:sz w:val="24"/>
                <w:szCs w:val="24"/>
              </w:rPr>
              <w:t xml:space="preserve">             </w:t>
            </w:r>
            <w:r>
              <w:rPr>
                <w:b w:val="0"/>
                <w:sz w:val="24"/>
                <w:szCs w:val="24"/>
              </w:rPr>
              <w:t xml:space="preserve">         </w:t>
            </w:r>
            <w:r w:rsidRPr="0013580E">
              <w:rPr>
                <w:b w:val="0"/>
                <w:sz w:val="24"/>
                <w:szCs w:val="24"/>
              </w:rPr>
              <w:t xml:space="preserve">         /</w:t>
            </w:r>
          </w:p>
        </w:tc>
        <w:tc>
          <w:tcPr>
            <w:tcW w:w="3222" w:type="dxa"/>
          </w:tcPr>
          <w:p w:rsidR="0013580E" w:rsidRPr="0013580E" w:rsidRDefault="0013580E" w:rsidP="0013580E">
            <w:pPr>
              <w:pStyle w:val="32"/>
              <w:tabs>
                <w:tab w:val="left" w:pos="6379"/>
              </w:tabs>
              <w:jc w:val="right"/>
              <w:rPr>
                <w:b w:val="0"/>
                <w:sz w:val="24"/>
                <w:szCs w:val="24"/>
              </w:rPr>
            </w:pPr>
            <w:r w:rsidRPr="0013580E">
              <w:rPr>
                <w:b w:val="0"/>
                <w:sz w:val="24"/>
                <w:szCs w:val="24"/>
              </w:rPr>
              <w:t>«___» ________ 2016</w:t>
            </w:r>
            <w:r>
              <w:rPr>
                <w:b w:val="0"/>
                <w:sz w:val="24"/>
                <w:szCs w:val="24"/>
              </w:rPr>
              <w:t xml:space="preserve"> г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13580E" w:rsidTr="0013580E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13580E" w:rsidRP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23" w:type="dxa"/>
          </w:tcPr>
          <w:p w:rsidR="0013580E" w:rsidRP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13580E" w:rsidRPr="0013580E" w:rsidRDefault="0013580E" w:rsidP="00E136CE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  <w:r w:rsidRPr="0013580E">
              <w:rPr>
                <w:b w:val="0"/>
                <w:sz w:val="24"/>
                <w:szCs w:val="24"/>
              </w:rPr>
              <w:t xml:space="preserve">/                              </w:t>
            </w:r>
            <w:r>
              <w:rPr>
                <w:b w:val="0"/>
                <w:sz w:val="24"/>
                <w:szCs w:val="24"/>
              </w:rPr>
              <w:t xml:space="preserve">          </w:t>
            </w:r>
            <w:r w:rsidRPr="0013580E">
              <w:rPr>
                <w:b w:val="0"/>
                <w:sz w:val="24"/>
                <w:szCs w:val="24"/>
              </w:rPr>
              <w:t xml:space="preserve">       /</w:t>
            </w:r>
          </w:p>
        </w:tc>
        <w:tc>
          <w:tcPr>
            <w:tcW w:w="3222" w:type="dxa"/>
          </w:tcPr>
          <w:p w:rsidR="0013580E" w:rsidRPr="0013580E" w:rsidRDefault="0013580E" w:rsidP="0013580E">
            <w:pPr>
              <w:pStyle w:val="32"/>
              <w:tabs>
                <w:tab w:val="left" w:pos="6379"/>
              </w:tabs>
              <w:jc w:val="right"/>
              <w:rPr>
                <w:b w:val="0"/>
                <w:sz w:val="24"/>
                <w:szCs w:val="24"/>
              </w:rPr>
            </w:pPr>
            <w:r w:rsidRPr="0013580E">
              <w:rPr>
                <w:b w:val="0"/>
                <w:sz w:val="24"/>
                <w:szCs w:val="24"/>
              </w:rPr>
              <w:t>«___» ________ 2016</w:t>
            </w:r>
            <w:r>
              <w:rPr>
                <w:b w:val="0"/>
                <w:sz w:val="24"/>
                <w:szCs w:val="24"/>
              </w:rPr>
              <w:t xml:space="preserve"> г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13580E" w:rsidTr="0013580E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13580E" w:rsidRP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23" w:type="dxa"/>
          </w:tcPr>
          <w:p w:rsidR="0013580E" w:rsidRP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13580E" w:rsidRPr="0013580E" w:rsidRDefault="0013580E" w:rsidP="00E136CE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  <w:r w:rsidRPr="0013580E">
              <w:rPr>
                <w:b w:val="0"/>
                <w:sz w:val="24"/>
                <w:szCs w:val="24"/>
              </w:rPr>
              <w:t xml:space="preserve">/                              </w:t>
            </w:r>
            <w:r>
              <w:rPr>
                <w:b w:val="0"/>
                <w:sz w:val="24"/>
                <w:szCs w:val="24"/>
              </w:rPr>
              <w:t xml:space="preserve">          </w:t>
            </w:r>
            <w:r w:rsidRPr="0013580E">
              <w:rPr>
                <w:b w:val="0"/>
                <w:sz w:val="24"/>
                <w:szCs w:val="24"/>
              </w:rPr>
              <w:t xml:space="preserve">       /</w:t>
            </w:r>
          </w:p>
        </w:tc>
        <w:tc>
          <w:tcPr>
            <w:tcW w:w="3222" w:type="dxa"/>
          </w:tcPr>
          <w:p w:rsidR="0013580E" w:rsidRPr="0013580E" w:rsidRDefault="0013580E" w:rsidP="0013580E">
            <w:pPr>
              <w:pStyle w:val="32"/>
              <w:tabs>
                <w:tab w:val="left" w:pos="6379"/>
              </w:tabs>
              <w:jc w:val="right"/>
              <w:rPr>
                <w:b w:val="0"/>
                <w:sz w:val="24"/>
                <w:szCs w:val="24"/>
              </w:rPr>
            </w:pPr>
            <w:r w:rsidRPr="0013580E">
              <w:rPr>
                <w:b w:val="0"/>
                <w:sz w:val="24"/>
                <w:szCs w:val="24"/>
              </w:rPr>
              <w:t>«___» ________ 2016</w:t>
            </w:r>
            <w:r>
              <w:rPr>
                <w:b w:val="0"/>
                <w:sz w:val="24"/>
                <w:szCs w:val="24"/>
              </w:rPr>
              <w:t xml:space="preserve"> г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13580E" w:rsidTr="0013580E"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</w:tcPr>
          <w:p w:rsidR="0013580E" w:rsidRP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23" w:type="dxa"/>
          </w:tcPr>
          <w:p w:rsidR="0013580E" w:rsidRP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13580E" w:rsidRPr="0013580E" w:rsidRDefault="0013580E" w:rsidP="00E136CE">
            <w:pPr>
              <w:pStyle w:val="32"/>
              <w:tabs>
                <w:tab w:val="left" w:pos="6379"/>
              </w:tabs>
              <w:jc w:val="both"/>
              <w:rPr>
                <w:b w:val="0"/>
                <w:sz w:val="24"/>
                <w:szCs w:val="24"/>
              </w:rPr>
            </w:pPr>
            <w:r w:rsidRPr="0013580E">
              <w:rPr>
                <w:b w:val="0"/>
                <w:sz w:val="24"/>
                <w:szCs w:val="24"/>
              </w:rPr>
              <w:t xml:space="preserve">/                              </w:t>
            </w:r>
            <w:r>
              <w:rPr>
                <w:b w:val="0"/>
                <w:sz w:val="24"/>
                <w:szCs w:val="24"/>
              </w:rPr>
              <w:t xml:space="preserve">          </w:t>
            </w:r>
            <w:r w:rsidRPr="0013580E">
              <w:rPr>
                <w:b w:val="0"/>
                <w:sz w:val="24"/>
                <w:szCs w:val="24"/>
              </w:rPr>
              <w:t xml:space="preserve">       /</w:t>
            </w:r>
          </w:p>
        </w:tc>
        <w:tc>
          <w:tcPr>
            <w:tcW w:w="3222" w:type="dxa"/>
          </w:tcPr>
          <w:p w:rsidR="0013580E" w:rsidRPr="0013580E" w:rsidRDefault="0013580E" w:rsidP="0013580E">
            <w:pPr>
              <w:pStyle w:val="32"/>
              <w:tabs>
                <w:tab w:val="left" w:pos="6379"/>
              </w:tabs>
              <w:jc w:val="right"/>
              <w:rPr>
                <w:b w:val="0"/>
                <w:sz w:val="24"/>
                <w:szCs w:val="24"/>
              </w:rPr>
            </w:pPr>
            <w:r w:rsidRPr="0013580E">
              <w:rPr>
                <w:b w:val="0"/>
                <w:sz w:val="24"/>
                <w:szCs w:val="24"/>
              </w:rPr>
              <w:t>«___» ________ 2016</w:t>
            </w:r>
            <w:r>
              <w:rPr>
                <w:b w:val="0"/>
                <w:sz w:val="24"/>
                <w:szCs w:val="24"/>
              </w:rPr>
              <w:t xml:space="preserve"> г</w:t>
            </w:r>
            <w:r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3580E" w:rsidTr="0013580E">
        <w:tc>
          <w:tcPr>
            <w:tcW w:w="3221" w:type="dxa"/>
            <w:tcBorders>
              <w:top w:val="single" w:sz="4" w:space="0" w:color="auto"/>
            </w:tcBorders>
          </w:tcPr>
          <w:p w:rsid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Cs w:val="28"/>
              </w:rPr>
            </w:pPr>
          </w:p>
        </w:tc>
        <w:tc>
          <w:tcPr>
            <w:tcW w:w="523" w:type="dxa"/>
          </w:tcPr>
          <w:p w:rsid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Cs w:val="28"/>
              </w:rPr>
            </w:pPr>
          </w:p>
        </w:tc>
        <w:tc>
          <w:tcPr>
            <w:tcW w:w="3222" w:type="dxa"/>
          </w:tcPr>
          <w:p w:rsidR="0013580E" w:rsidRDefault="0013580E" w:rsidP="00E7118C">
            <w:pPr>
              <w:pStyle w:val="32"/>
              <w:tabs>
                <w:tab w:val="left" w:pos="6379"/>
              </w:tabs>
              <w:jc w:val="both"/>
              <w:rPr>
                <w:b w:val="0"/>
                <w:szCs w:val="28"/>
              </w:rPr>
            </w:pPr>
          </w:p>
        </w:tc>
      </w:tr>
    </w:tbl>
    <w:p w:rsidR="0013580E" w:rsidRPr="000C032E" w:rsidRDefault="0013580E" w:rsidP="00E7118C">
      <w:pPr>
        <w:pStyle w:val="32"/>
        <w:tabs>
          <w:tab w:val="left" w:pos="6379"/>
        </w:tabs>
        <w:jc w:val="both"/>
        <w:rPr>
          <w:b w:val="0"/>
          <w:szCs w:val="28"/>
        </w:rPr>
      </w:pPr>
    </w:p>
    <w:p w:rsidR="00E7118C" w:rsidRPr="00E7118C" w:rsidRDefault="00E7118C" w:rsidP="00E7118C">
      <w:pPr>
        <w:rPr>
          <w:lang w:val="ru-RU"/>
        </w:rPr>
        <w:sectPr w:rsidR="00E7118C" w:rsidRPr="00E7118C" w:rsidSect="002015F0">
          <w:headerReference w:type="default" r:id="rId9"/>
          <w:headerReference w:type="first" r:id="rId10"/>
          <w:footnotePr>
            <w:pos w:val="sectEnd"/>
          </w:footnotePr>
          <w:endnotePr>
            <w:numFmt w:val="decimal"/>
            <w:numStart w:val="0"/>
          </w:endnotePr>
          <w:pgSz w:w="12240" w:h="15840"/>
          <w:pgMar w:top="993" w:right="567" w:bottom="567" w:left="1701" w:header="720" w:footer="720" w:gutter="0"/>
          <w:cols w:space="720"/>
          <w:titlePg/>
          <w:docGrid w:linePitch="272"/>
        </w:sectPr>
      </w:pPr>
    </w:p>
    <w:p w:rsidR="00EF2F23" w:rsidRPr="00AC1766" w:rsidRDefault="00EF2F23" w:rsidP="00EF2F23">
      <w:pPr>
        <w:pStyle w:val="1"/>
        <w:ind w:left="5670" w:right="49"/>
        <w:jc w:val="right"/>
        <w:rPr>
          <w:sz w:val="24"/>
          <w:szCs w:val="24"/>
        </w:rPr>
      </w:pPr>
      <w:r w:rsidRPr="00AC1766">
        <w:rPr>
          <w:sz w:val="24"/>
          <w:szCs w:val="24"/>
        </w:rPr>
        <w:lastRenderedPageBreak/>
        <w:t>Приложение № 1</w:t>
      </w:r>
    </w:p>
    <w:p w:rsidR="00EF2F23" w:rsidRDefault="00EF2F23" w:rsidP="00EF2F23">
      <w:pPr>
        <w:ind w:left="5670" w:right="49"/>
        <w:jc w:val="right"/>
        <w:rPr>
          <w:rFonts w:ascii="Times New Roman" w:hAnsi="Times New Roman"/>
          <w:sz w:val="24"/>
          <w:szCs w:val="24"/>
          <w:lang w:val="ru-RU"/>
        </w:rPr>
      </w:pPr>
      <w:r w:rsidRPr="00AC1766">
        <w:rPr>
          <w:rFonts w:ascii="Times New Roman" w:hAnsi="Times New Roman"/>
          <w:sz w:val="24"/>
          <w:szCs w:val="24"/>
          <w:lang w:val="ru-RU"/>
        </w:rPr>
        <w:t xml:space="preserve">к распоряжению администрации городского поселения «Путеец» </w:t>
      </w:r>
    </w:p>
    <w:p w:rsidR="00EF2F23" w:rsidRPr="00AC1766" w:rsidRDefault="00EF2F23" w:rsidP="00EF2F23">
      <w:pPr>
        <w:ind w:left="5670" w:right="49"/>
        <w:jc w:val="right"/>
        <w:rPr>
          <w:rFonts w:ascii="Times New Roman" w:hAnsi="Times New Roman"/>
          <w:sz w:val="24"/>
          <w:szCs w:val="24"/>
          <w:lang w:val="ru-RU"/>
        </w:rPr>
      </w:pPr>
      <w:r w:rsidRPr="00AC1766">
        <w:rPr>
          <w:rFonts w:ascii="Times New Roman" w:hAnsi="Times New Roman"/>
          <w:sz w:val="24"/>
          <w:szCs w:val="24"/>
          <w:lang w:val="ru-RU"/>
        </w:rPr>
        <w:t>от 11.04.2016 года № 19</w:t>
      </w:r>
    </w:p>
    <w:p w:rsidR="00EF2F23" w:rsidRDefault="00EF2F23" w:rsidP="00EF2F2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2F23" w:rsidRPr="00AC1766" w:rsidRDefault="00EF2F23" w:rsidP="00EF2F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1766">
        <w:rPr>
          <w:rFonts w:ascii="Times New Roman" w:hAnsi="Times New Roman"/>
          <w:b/>
          <w:sz w:val="28"/>
          <w:szCs w:val="28"/>
          <w:lang w:val="ru-RU"/>
        </w:rPr>
        <w:t>Состав</w:t>
      </w:r>
    </w:p>
    <w:p w:rsidR="00EF2F23" w:rsidRDefault="00EF2F23" w:rsidP="00EF2F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C1766">
        <w:rPr>
          <w:rFonts w:ascii="Times New Roman" w:hAnsi="Times New Roman"/>
          <w:b/>
          <w:sz w:val="28"/>
          <w:szCs w:val="28"/>
          <w:lang w:val="ru-RU"/>
        </w:rPr>
        <w:t>противопаводковой</w:t>
      </w:r>
      <w:proofErr w:type="spellEnd"/>
      <w:r w:rsidRPr="00AC1766">
        <w:rPr>
          <w:rFonts w:ascii="Times New Roman" w:hAnsi="Times New Roman"/>
          <w:b/>
          <w:sz w:val="28"/>
          <w:szCs w:val="28"/>
          <w:lang w:val="ru-RU"/>
        </w:rPr>
        <w:t xml:space="preserve"> комиссии </w:t>
      </w:r>
    </w:p>
    <w:p w:rsidR="00EF2F23" w:rsidRPr="00AC1766" w:rsidRDefault="00EF2F23" w:rsidP="00EF2F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1766">
        <w:rPr>
          <w:rFonts w:ascii="Times New Roman" w:hAnsi="Times New Roman"/>
          <w:b/>
          <w:sz w:val="28"/>
          <w:szCs w:val="28"/>
          <w:lang w:val="ru-RU"/>
        </w:rPr>
        <w:t>администрации городского поселения «Путеец»</w:t>
      </w:r>
    </w:p>
    <w:p w:rsidR="00EF2F23" w:rsidRDefault="00EF2F23" w:rsidP="00EF2F2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753"/>
      </w:tblGrid>
      <w:tr w:rsidR="00EF2F23" w:rsidRPr="00695AA8" w:rsidTr="00D049A0">
        <w:tc>
          <w:tcPr>
            <w:tcW w:w="5094" w:type="dxa"/>
          </w:tcPr>
          <w:p w:rsidR="00EF2F23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Гринев Андрей Федорович</w:t>
            </w:r>
          </w:p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И.о</w:t>
            </w:r>
            <w:proofErr w:type="spellEnd"/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. руководителя администрации</w:t>
            </w:r>
          </w:p>
        </w:tc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2F23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комиссии</w:t>
            </w:r>
          </w:p>
        </w:tc>
      </w:tr>
      <w:tr w:rsidR="00EF2F23" w:rsidRPr="00695AA8" w:rsidTr="00D049A0"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Угловская</w:t>
            </w:r>
            <w:proofErr w:type="spellEnd"/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Ирина Александровна</w:t>
            </w:r>
          </w:p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Главный бухгалтер</w:t>
            </w:r>
          </w:p>
        </w:tc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председателя комиссии</w:t>
            </w:r>
          </w:p>
        </w:tc>
      </w:tr>
      <w:tr w:rsidR="00EF2F23" w:rsidRPr="00695AA8" w:rsidTr="00D049A0"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Оверина</w:t>
            </w:r>
            <w:proofErr w:type="spellEnd"/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Ольга Михайловна</w:t>
            </w:r>
          </w:p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Секретарь – делопроизводитель </w:t>
            </w:r>
          </w:p>
        </w:tc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секретарь комиссии</w:t>
            </w:r>
          </w:p>
        </w:tc>
      </w:tr>
      <w:tr w:rsidR="00EF2F23" w:rsidRPr="00695AA8" w:rsidTr="00D049A0">
        <w:tc>
          <w:tcPr>
            <w:tcW w:w="10188" w:type="dxa"/>
            <w:gridSpan w:val="2"/>
          </w:tcPr>
          <w:p w:rsidR="00EF2F23" w:rsidRDefault="00EF2F23" w:rsidP="00D049A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F2F23" w:rsidRPr="00695AA8" w:rsidRDefault="00EF2F23" w:rsidP="00D049A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Члены комиссии:</w:t>
            </w:r>
          </w:p>
        </w:tc>
      </w:tr>
      <w:tr w:rsidR="00EF2F23" w:rsidRPr="00695AA8" w:rsidTr="00D049A0"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Бочкарева Людмила Андреевна</w:t>
            </w:r>
          </w:p>
        </w:tc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Ведущий специалист</w:t>
            </w:r>
          </w:p>
        </w:tc>
      </w:tr>
      <w:tr w:rsidR="00EF2F23" w:rsidRPr="00695AA8" w:rsidTr="00D049A0"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Горбунов Сергей Владимирович</w:t>
            </w:r>
          </w:p>
        </w:tc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Главный специалист</w:t>
            </w:r>
          </w:p>
        </w:tc>
      </w:tr>
      <w:tr w:rsidR="00EF2F23" w:rsidRPr="00695AA8" w:rsidTr="00D049A0"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Ногаева</w:t>
            </w:r>
            <w:proofErr w:type="spellEnd"/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Леся Васильевна</w:t>
            </w:r>
          </w:p>
        </w:tc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Главный специалист</w:t>
            </w:r>
          </w:p>
        </w:tc>
      </w:tr>
      <w:tr w:rsidR="00EF2F23" w:rsidRPr="00695AA8" w:rsidTr="00D049A0"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Юдина Татьяна Владимировна</w:t>
            </w:r>
          </w:p>
        </w:tc>
        <w:tc>
          <w:tcPr>
            <w:tcW w:w="5094" w:type="dxa"/>
          </w:tcPr>
          <w:p w:rsidR="00EF2F23" w:rsidRPr="00695AA8" w:rsidRDefault="00EF2F23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5AA8">
              <w:rPr>
                <w:rFonts w:ascii="Times New Roman" w:hAnsi="Times New Roman"/>
                <w:sz w:val="28"/>
                <w:szCs w:val="28"/>
                <w:lang w:val="ru-RU"/>
              </w:rPr>
              <w:t>Ведущий юрисконсульт</w:t>
            </w:r>
          </w:p>
        </w:tc>
      </w:tr>
    </w:tbl>
    <w:p w:rsidR="00EF2F23" w:rsidRDefault="00EF2F23" w:rsidP="00EF2F2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F2F23" w:rsidRDefault="00EF2F23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EF2F23" w:rsidRPr="00AC1766" w:rsidRDefault="00EF2F23" w:rsidP="00EF2F23">
      <w:pPr>
        <w:pStyle w:val="1"/>
        <w:ind w:left="5670" w:right="49"/>
        <w:jc w:val="right"/>
        <w:rPr>
          <w:sz w:val="24"/>
          <w:szCs w:val="24"/>
        </w:rPr>
      </w:pPr>
      <w:r w:rsidRPr="00AC1766">
        <w:rPr>
          <w:sz w:val="24"/>
          <w:szCs w:val="24"/>
        </w:rPr>
        <w:lastRenderedPageBreak/>
        <w:t>Приложение № 2</w:t>
      </w:r>
    </w:p>
    <w:p w:rsidR="00EF2F23" w:rsidRDefault="00EF2F23" w:rsidP="00EF2F23">
      <w:pPr>
        <w:ind w:left="5670" w:right="49"/>
        <w:jc w:val="right"/>
        <w:rPr>
          <w:rFonts w:ascii="Times New Roman" w:hAnsi="Times New Roman"/>
          <w:sz w:val="24"/>
          <w:szCs w:val="24"/>
          <w:lang w:val="ru-RU"/>
        </w:rPr>
      </w:pPr>
      <w:r w:rsidRPr="00AC1766">
        <w:rPr>
          <w:rFonts w:ascii="Times New Roman" w:hAnsi="Times New Roman"/>
          <w:sz w:val="24"/>
          <w:szCs w:val="24"/>
          <w:lang w:val="ru-RU"/>
        </w:rPr>
        <w:t xml:space="preserve">к распоряжению администрации городского поселения «Путеец» </w:t>
      </w:r>
    </w:p>
    <w:p w:rsidR="00EF2F23" w:rsidRPr="00AC1766" w:rsidRDefault="00EF2F23" w:rsidP="00EF2F23">
      <w:pPr>
        <w:ind w:left="5670" w:right="49"/>
        <w:jc w:val="right"/>
        <w:rPr>
          <w:rFonts w:ascii="Times New Roman" w:hAnsi="Times New Roman"/>
          <w:sz w:val="24"/>
          <w:szCs w:val="24"/>
          <w:lang w:val="ru-RU"/>
        </w:rPr>
      </w:pPr>
      <w:r w:rsidRPr="00AC1766">
        <w:rPr>
          <w:rFonts w:ascii="Times New Roman" w:hAnsi="Times New Roman"/>
          <w:sz w:val="24"/>
          <w:szCs w:val="24"/>
          <w:lang w:val="ru-RU"/>
        </w:rPr>
        <w:t>от 11.04.2016 года № 19</w:t>
      </w:r>
    </w:p>
    <w:p w:rsidR="00EF2F23" w:rsidRDefault="00EF2F23" w:rsidP="00EF2F23">
      <w:pPr>
        <w:pStyle w:val="a9"/>
        <w:spacing w:before="0" w:after="0"/>
        <w:jc w:val="center"/>
        <w:rPr>
          <w:b/>
          <w:bCs/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215EED">
        <w:rPr>
          <w:b/>
          <w:bCs/>
          <w:sz w:val="28"/>
          <w:szCs w:val="28"/>
        </w:rPr>
        <w:t>ПОЛОЖЕНИЕ</w:t>
      </w:r>
    </w:p>
    <w:p w:rsidR="00EF2F23" w:rsidRPr="00215EED" w:rsidRDefault="00EF2F23" w:rsidP="00EF2F23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215EED">
        <w:rPr>
          <w:b/>
          <w:bCs/>
          <w:sz w:val="28"/>
          <w:szCs w:val="28"/>
        </w:rPr>
        <w:t xml:space="preserve">о </w:t>
      </w:r>
      <w:proofErr w:type="spellStart"/>
      <w:r w:rsidRPr="00215EED">
        <w:rPr>
          <w:b/>
          <w:bCs/>
          <w:sz w:val="28"/>
          <w:szCs w:val="28"/>
        </w:rPr>
        <w:t>противопаводковой</w:t>
      </w:r>
      <w:proofErr w:type="spellEnd"/>
      <w:r w:rsidRPr="00215EED">
        <w:rPr>
          <w:b/>
          <w:bCs/>
          <w:sz w:val="28"/>
          <w:szCs w:val="28"/>
        </w:rPr>
        <w:t xml:space="preserve"> комиссии</w:t>
      </w:r>
    </w:p>
    <w:p w:rsidR="00EF2F23" w:rsidRPr="00AC1766" w:rsidRDefault="00EF2F23" w:rsidP="00EF2F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1766">
        <w:rPr>
          <w:rFonts w:ascii="Times New Roman" w:hAnsi="Times New Roman"/>
          <w:b/>
          <w:sz w:val="28"/>
          <w:szCs w:val="28"/>
          <w:lang w:val="ru-RU"/>
        </w:rPr>
        <w:t>администрации городского поселения «Путеец»</w:t>
      </w:r>
    </w:p>
    <w:p w:rsidR="00EF2F23" w:rsidRPr="00215EED" w:rsidRDefault="00EF2F23" w:rsidP="00EF2F23">
      <w:pPr>
        <w:pStyle w:val="a9"/>
        <w:spacing w:before="0" w:after="0"/>
        <w:jc w:val="center"/>
        <w:rPr>
          <w:b/>
          <w:bCs/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215EED">
        <w:rPr>
          <w:b/>
          <w:bCs/>
          <w:sz w:val="28"/>
          <w:szCs w:val="28"/>
        </w:rPr>
        <w:t>1. Общие положения</w:t>
      </w:r>
    </w:p>
    <w:p w:rsidR="00EF2F23" w:rsidRPr="00215EED" w:rsidRDefault="00EF2F23" w:rsidP="00EF2F23">
      <w:pPr>
        <w:pStyle w:val="a9"/>
        <w:spacing w:before="0" w:after="0"/>
        <w:jc w:val="center"/>
        <w:rPr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proofErr w:type="spellStart"/>
      <w:r w:rsidRPr="00215EED">
        <w:rPr>
          <w:sz w:val="28"/>
          <w:szCs w:val="28"/>
        </w:rPr>
        <w:t>Противопаводковая</w:t>
      </w:r>
      <w:proofErr w:type="spellEnd"/>
      <w:r w:rsidRPr="00215EED">
        <w:rPr>
          <w:sz w:val="28"/>
          <w:szCs w:val="28"/>
        </w:rPr>
        <w:t xml:space="preserve"> комиссия </w:t>
      </w:r>
      <w:r>
        <w:rPr>
          <w:sz w:val="28"/>
          <w:szCs w:val="28"/>
        </w:rPr>
        <w:t>администрации городского поселения «Путеец»</w:t>
      </w:r>
      <w:r w:rsidRPr="00215EED">
        <w:rPr>
          <w:sz w:val="28"/>
          <w:szCs w:val="28"/>
        </w:rPr>
        <w:t xml:space="preserve"> создается с целью: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- предотвращения затопления поселения во время весеннего паводка;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организации взаимодействия с эвакуационной комиссией </w:t>
      </w:r>
      <w:r>
        <w:rPr>
          <w:sz w:val="28"/>
          <w:szCs w:val="28"/>
        </w:rPr>
        <w:t xml:space="preserve">муниципального образования </w:t>
      </w:r>
      <w:r w:rsidRPr="00215EE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215EED">
        <w:rPr>
          <w:sz w:val="28"/>
          <w:szCs w:val="28"/>
        </w:rPr>
        <w:t xml:space="preserve"> </w:t>
      </w:r>
      <w:r>
        <w:rPr>
          <w:sz w:val="28"/>
          <w:szCs w:val="28"/>
        </w:rPr>
        <w:t>«Печора»</w:t>
      </w:r>
      <w:r w:rsidRPr="00215EED">
        <w:rPr>
          <w:sz w:val="28"/>
          <w:szCs w:val="28"/>
        </w:rPr>
        <w:t xml:space="preserve"> в случае затопления поселения.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proofErr w:type="spellStart"/>
      <w:r w:rsidRPr="00215EED">
        <w:rPr>
          <w:sz w:val="28"/>
          <w:szCs w:val="28"/>
        </w:rPr>
        <w:t>Противопаводковая</w:t>
      </w:r>
      <w:proofErr w:type="spellEnd"/>
      <w:r w:rsidRPr="00215EED">
        <w:rPr>
          <w:sz w:val="28"/>
          <w:szCs w:val="28"/>
        </w:rPr>
        <w:t xml:space="preserve"> комиссия является временно действующим органом, на период паводка, при администрации </w:t>
      </w:r>
      <w:r>
        <w:rPr>
          <w:sz w:val="28"/>
          <w:szCs w:val="28"/>
        </w:rPr>
        <w:t xml:space="preserve">городского поселения «Путеец» </w:t>
      </w:r>
      <w:r w:rsidRPr="00215EED">
        <w:rPr>
          <w:sz w:val="28"/>
          <w:szCs w:val="28"/>
        </w:rPr>
        <w:t xml:space="preserve">и руководствуется в своей деятельности Федеральными законами РФ, Указами Президента РФ, постановлениями и распоряжениями Правительства РФ, </w:t>
      </w:r>
      <w:r>
        <w:rPr>
          <w:sz w:val="28"/>
          <w:szCs w:val="28"/>
        </w:rPr>
        <w:t>Правительства Республики Коми</w:t>
      </w:r>
      <w:r w:rsidRPr="00215EED">
        <w:rPr>
          <w:sz w:val="28"/>
          <w:szCs w:val="28"/>
        </w:rPr>
        <w:t xml:space="preserve">, Главы муниципального образования </w:t>
      </w:r>
      <w:r>
        <w:rPr>
          <w:sz w:val="28"/>
          <w:szCs w:val="28"/>
        </w:rPr>
        <w:t>муниципального района «Печора»</w:t>
      </w:r>
      <w:r w:rsidRPr="00215EED">
        <w:rPr>
          <w:sz w:val="28"/>
          <w:szCs w:val="28"/>
        </w:rPr>
        <w:t xml:space="preserve">,  Главы </w:t>
      </w:r>
      <w:r>
        <w:rPr>
          <w:sz w:val="28"/>
          <w:szCs w:val="28"/>
        </w:rPr>
        <w:t>городского поселения «Путеец»</w:t>
      </w:r>
      <w:r w:rsidRPr="00215EED">
        <w:rPr>
          <w:sz w:val="28"/>
          <w:szCs w:val="28"/>
        </w:rPr>
        <w:t xml:space="preserve"> и настоящим положением.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jc w:val="center"/>
        <w:rPr>
          <w:b/>
          <w:sz w:val="28"/>
          <w:szCs w:val="28"/>
        </w:rPr>
      </w:pPr>
      <w:r w:rsidRPr="00215EED">
        <w:rPr>
          <w:b/>
          <w:sz w:val="28"/>
          <w:szCs w:val="28"/>
        </w:rPr>
        <w:t>2. Основные задачи</w:t>
      </w:r>
    </w:p>
    <w:p w:rsidR="00EF2F23" w:rsidRPr="00215EED" w:rsidRDefault="00EF2F23" w:rsidP="00EF2F23">
      <w:pPr>
        <w:pStyle w:val="a9"/>
        <w:spacing w:before="0" w:after="0"/>
        <w:ind w:firstLine="720"/>
        <w:jc w:val="center"/>
        <w:rPr>
          <w:b/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Основными задачами являются: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- планирование, разработка и осуществление мероприятий, направленных на своевременное предотвращение затопления поселения и уменьшение материального ущерба;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организация взаимодействия с эвакуационными и </w:t>
      </w:r>
      <w:proofErr w:type="spellStart"/>
      <w:r w:rsidRPr="00215EED">
        <w:rPr>
          <w:sz w:val="28"/>
          <w:szCs w:val="28"/>
        </w:rPr>
        <w:t>эвакоприемными</w:t>
      </w:r>
      <w:proofErr w:type="spellEnd"/>
      <w:r w:rsidRPr="00215EED">
        <w:rPr>
          <w:sz w:val="28"/>
          <w:szCs w:val="28"/>
        </w:rPr>
        <w:t xml:space="preserve"> комиссиями при необходимости срочной эвакуации населения затопляемого района;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- руководство действиями сил и средств, привлекаемых при угрозе и возникновении чрезвычайных ситуаций на территории поселения.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ind w:firstLine="720"/>
        <w:jc w:val="center"/>
        <w:rPr>
          <w:b/>
          <w:sz w:val="28"/>
          <w:szCs w:val="28"/>
        </w:rPr>
      </w:pPr>
      <w:r w:rsidRPr="00215EED">
        <w:rPr>
          <w:b/>
          <w:sz w:val="28"/>
          <w:szCs w:val="28"/>
        </w:rPr>
        <w:t>3. Функции и права комиссии</w:t>
      </w:r>
    </w:p>
    <w:p w:rsidR="00EF2F23" w:rsidRPr="00215EED" w:rsidRDefault="00EF2F23" w:rsidP="00EF2F23">
      <w:pPr>
        <w:pStyle w:val="a9"/>
        <w:spacing w:before="0" w:after="0"/>
        <w:ind w:firstLine="720"/>
        <w:jc w:val="center"/>
        <w:rPr>
          <w:b/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1. Комиссия в соответствии с возложенными на нее задачами: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  <w:u w:val="single"/>
        </w:rPr>
      </w:pPr>
      <w:r w:rsidRPr="00215EED">
        <w:rPr>
          <w:sz w:val="28"/>
          <w:szCs w:val="28"/>
        </w:rPr>
        <w:t xml:space="preserve">а) </w:t>
      </w:r>
      <w:r w:rsidRPr="00215EED">
        <w:rPr>
          <w:sz w:val="28"/>
          <w:szCs w:val="28"/>
          <w:u w:val="single"/>
        </w:rPr>
        <w:t>в повседневной деятельности: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- разрабатывает план предотвращения затопления поселения в особый период;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разрабатывает план деятельности на период подготовки и проведения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мероприятий;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lastRenderedPageBreak/>
        <w:t xml:space="preserve">- принимает участие в проверках и учениях по гражданской обороне и ЧС, проводимых на территории поселения. 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б) </w:t>
      </w:r>
      <w:r w:rsidRPr="00215EED">
        <w:rPr>
          <w:sz w:val="28"/>
          <w:szCs w:val="28"/>
          <w:u w:val="single"/>
        </w:rPr>
        <w:t>при угрозе возникновения чрезвычайных ситуаций:</w:t>
      </w:r>
      <w:r w:rsidRPr="00215EED">
        <w:rPr>
          <w:sz w:val="28"/>
          <w:szCs w:val="28"/>
        </w:rPr>
        <w:t xml:space="preserve"> 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проверяет готовность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органов к выполнению своих функциональных обязанностей;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проводит инструктивные занятия с начальниками групп, руководителями предприятий по вопросам организации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мероприятий и взаимодействия различных служб и предприятий.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в) </w:t>
      </w:r>
      <w:r w:rsidRPr="00215EED">
        <w:rPr>
          <w:sz w:val="28"/>
          <w:szCs w:val="28"/>
          <w:u w:val="single"/>
        </w:rPr>
        <w:t>в условиях чрезвычайных ситуаций (особый период):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организует оповещение и сбор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групп, уточняет задачи их начальникам;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отдает соответствующие распоряжения начальникам групп на начало работы по выполнению плана основных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мероприятий;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контролирует работу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групп, оказывает им всестороннюю помощь;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 информирует о ходе реализации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мероприятий руководство администрации сельского поселения;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при нарушении плана и сроков реализации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мероприятий принимает меры к устранению причин, их вызвавших.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2. Комиссия имеет право: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участвовать в рассмотрении входящих в компетенцию </w:t>
      </w:r>
      <w:proofErr w:type="spellStart"/>
      <w:r w:rsidRPr="00215EED">
        <w:rPr>
          <w:sz w:val="28"/>
          <w:szCs w:val="28"/>
        </w:rPr>
        <w:t>противопаводковой</w:t>
      </w:r>
      <w:proofErr w:type="spellEnd"/>
      <w:r w:rsidRPr="00215EED">
        <w:rPr>
          <w:sz w:val="28"/>
          <w:szCs w:val="28"/>
        </w:rPr>
        <w:t xml:space="preserve"> комиссии вопросов на заседаниях комиссии муниципального образования  </w:t>
      </w:r>
      <w:r>
        <w:rPr>
          <w:sz w:val="28"/>
          <w:szCs w:val="28"/>
        </w:rPr>
        <w:t>муниципального района «Печора»</w:t>
      </w:r>
      <w:r w:rsidRPr="00215EED">
        <w:rPr>
          <w:sz w:val="28"/>
          <w:szCs w:val="28"/>
        </w:rPr>
        <w:t>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 принимать в пределах своей компетенции решения по </w:t>
      </w:r>
      <w:proofErr w:type="spellStart"/>
      <w:r w:rsidRPr="00215EED">
        <w:rPr>
          <w:sz w:val="28"/>
          <w:szCs w:val="28"/>
        </w:rPr>
        <w:t>противопаводковым</w:t>
      </w:r>
      <w:proofErr w:type="spellEnd"/>
      <w:r w:rsidRPr="00215EED">
        <w:rPr>
          <w:sz w:val="28"/>
          <w:szCs w:val="28"/>
        </w:rPr>
        <w:t xml:space="preserve"> вопросам, издаваемым в виде постановления </w:t>
      </w:r>
      <w:r>
        <w:rPr>
          <w:sz w:val="28"/>
          <w:szCs w:val="28"/>
        </w:rPr>
        <w:t>руководителя</w:t>
      </w:r>
      <w:r w:rsidRPr="00215EE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215EED">
        <w:rPr>
          <w:sz w:val="28"/>
          <w:szCs w:val="28"/>
        </w:rPr>
        <w:t>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осуществлять </w:t>
      </w:r>
      <w:proofErr w:type="gramStart"/>
      <w:r w:rsidRPr="00215EED">
        <w:rPr>
          <w:sz w:val="28"/>
          <w:szCs w:val="28"/>
        </w:rPr>
        <w:t>контроль за</w:t>
      </w:r>
      <w:proofErr w:type="gramEnd"/>
      <w:r w:rsidRPr="00215EED">
        <w:rPr>
          <w:sz w:val="28"/>
          <w:szCs w:val="28"/>
        </w:rPr>
        <w:t xml:space="preserve"> подготовкой и готовностью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органов по выполнению задач по предназначению и мероприятий по обеспечению сохранности материальных ценностей;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непосредственно руководить </w:t>
      </w:r>
      <w:proofErr w:type="spellStart"/>
      <w:r w:rsidRPr="00215EED">
        <w:rPr>
          <w:sz w:val="28"/>
          <w:szCs w:val="28"/>
        </w:rPr>
        <w:t>противопаводковыми</w:t>
      </w:r>
      <w:proofErr w:type="spellEnd"/>
      <w:r w:rsidRPr="00215EED">
        <w:rPr>
          <w:sz w:val="28"/>
          <w:szCs w:val="28"/>
        </w:rPr>
        <w:t xml:space="preserve"> работами в зоне бедствия;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- проводить заседания комиссии с заслушиванием на них руководителей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органов по вопросам предотвращения гибели людей и обеспечения сохранности материальных ценностей.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ind w:firstLine="720"/>
        <w:jc w:val="center"/>
        <w:rPr>
          <w:b/>
          <w:sz w:val="28"/>
          <w:szCs w:val="28"/>
        </w:rPr>
      </w:pPr>
      <w:r w:rsidRPr="00215EED">
        <w:rPr>
          <w:b/>
          <w:sz w:val="28"/>
          <w:szCs w:val="28"/>
        </w:rPr>
        <w:t>4. Организация работы комиссии</w:t>
      </w:r>
    </w:p>
    <w:p w:rsidR="00EF2F23" w:rsidRPr="00215EED" w:rsidRDefault="00EF2F23" w:rsidP="00EF2F23">
      <w:pPr>
        <w:pStyle w:val="a9"/>
        <w:spacing w:before="0" w:after="0"/>
        <w:ind w:firstLine="720"/>
        <w:jc w:val="center"/>
        <w:rPr>
          <w:b/>
          <w:sz w:val="28"/>
          <w:szCs w:val="28"/>
        </w:rPr>
      </w:pP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Комиссия в период повседневной деятельности организует и проводит свою работу в соответствии с планом мероприятий, направленных на предупреждение затопления в особый период.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lastRenderedPageBreak/>
        <w:t xml:space="preserve">Руководит работой и контролирует качество планирования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мероприятий, оказывает населению необходимую методическую помощь.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На заседаниях комиссия рассматривает вопросы планирования, обеспечения и реализации мероприятий по предотвращению гибели людей на водных объектах и сохранности имущества, с учетом повышения реальности планов и уменьшения времени реагирования на чрезвычайную ситуацию.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В пределах своей компетенции принимает решения, обязательные для выполнения организациями, предприятиями и учреждениями, находящимися на территории поселения, независимо от их ведомственной подчиненности и форм собственности.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При угрозе возникновения чрезвычайных ситуаций комиссия, в соответствии с распоряжением </w:t>
      </w:r>
      <w:r>
        <w:rPr>
          <w:sz w:val="28"/>
          <w:szCs w:val="28"/>
        </w:rPr>
        <w:t>руководителя администрации</w:t>
      </w:r>
      <w:r w:rsidRPr="00215EED">
        <w:rPr>
          <w:sz w:val="28"/>
          <w:szCs w:val="28"/>
        </w:rPr>
        <w:t xml:space="preserve">, проводит необходимые подготовительные </w:t>
      </w:r>
      <w:proofErr w:type="spellStart"/>
      <w:r w:rsidRPr="00215EED">
        <w:rPr>
          <w:sz w:val="28"/>
          <w:szCs w:val="28"/>
        </w:rPr>
        <w:t>противопаводковые</w:t>
      </w:r>
      <w:proofErr w:type="spellEnd"/>
      <w:r w:rsidRPr="00215EED">
        <w:rPr>
          <w:sz w:val="28"/>
          <w:szCs w:val="28"/>
        </w:rPr>
        <w:t xml:space="preserve"> мероприятия в зонах возможного затопления.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 xml:space="preserve">При реализации подготовительных </w:t>
      </w:r>
      <w:proofErr w:type="spellStart"/>
      <w:r w:rsidRPr="00215EED">
        <w:rPr>
          <w:sz w:val="28"/>
          <w:szCs w:val="28"/>
        </w:rPr>
        <w:t>противопаводковых</w:t>
      </w:r>
      <w:proofErr w:type="spellEnd"/>
      <w:r w:rsidRPr="00215EED">
        <w:rPr>
          <w:sz w:val="28"/>
          <w:szCs w:val="28"/>
        </w:rPr>
        <w:t xml:space="preserve"> мероприятий комиссия дает указания на развертывание опорных поисково-спасательных формирований в зонах, наиболее подверженных угрозе затопления. Определяет виды, типы и количество необходимых транспортных средств.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Члены комиссии выполняют задачи согласно своим функциональным обязанностям.</w:t>
      </w:r>
    </w:p>
    <w:p w:rsidR="00EF2F23" w:rsidRPr="00215EED" w:rsidRDefault="00EF2F23" w:rsidP="00EF2F23">
      <w:pPr>
        <w:pStyle w:val="a9"/>
        <w:spacing w:before="0" w:after="0"/>
        <w:ind w:firstLine="720"/>
        <w:jc w:val="both"/>
        <w:rPr>
          <w:sz w:val="28"/>
          <w:szCs w:val="28"/>
        </w:rPr>
      </w:pPr>
      <w:r w:rsidRPr="00215EED">
        <w:rPr>
          <w:sz w:val="28"/>
          <w:szCs w:val="28"/>
        </w:rPr>
        <w:t>Председатель комиссии несет персональную ответственность за выполнение задач и функций, возложенных на комиссию, распределяет и утверждает обязанности между членами комиссии, организует их работу.</w:t>
      </w:r>
    </w:p>
    <w:p w:rsidR="00EF2F23" w:rsidRDefault="00EF2F23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EF2F23" w:rsidRPr="002015F0" w:rsidRDefault="00EF2F23" w:rsidP="00EF2F23">
      <w:pPr>
        <w:pStyle w:val="1"/>
        <w:ind w:left="5670"/>
        <w:jc w:val="right"/>
        <w:rPr>
          <w:sz w:val="24"/>
          <w:szCs w:val="24"/>
        </w:rPr>
      </w:pPr>
      <w:r w:rsidRPr="002015F0">
        <w:rPr>
          <w:sz w:val="24"/>
          <w:szCs w:val="24"/>
        </w:rPr>
        <w:lastRenderedPageBreak/>
        <w:t>Приложение № 3</w:t>
      </w:r>
    </w:p>
    <w:p w:rsidR="00EF2F23" w:rsidRDefault="00EF2F23" w:rsidP="00EF2F23">
      <w:pPr>
        <w:ind w:left="5670"/>
        <w:jc w:val="right"/>
        <w:rPr>
          <w:rFonts w:ascii="Times New Roman" w:hAnsi="Times New Roman"/>
          <w:sz w:val="24"/>
          <w:szCs w:val="24"/>
          <w:lang w:val="ru-RU"/>
        </w:rPr>
      </w:pPr>
      <w:r w:rsidRPr="002015F0">
        <w:rPr>
          <w:rFonts w:ascii="Times New Roman" w:hAnsi="Times New Roman"/>
          <w:sz w:val="24"/>
          <w:szCs w:val="24"/>
          <w:lang w:val="ru-RU"/>
        </w:rPr>
        <w:t xml:space="preserve">к распоряжению администрации городского поселения «Путеец» </w:t>
      </w:r>
    </w:p>
    <w:p w:rsidR="00EF2F23" w:rsidRPr="002015F0" w:rsidRDefault="00EF2F23" w:rsidP="00EF2F23">
      <w:pPr>
        <w:ind w:left="5670"/>
        <w:jc w:val="right"/>
        <w:rPr>
          <w:rFonts w:ascii="Times New Roman" w:hAnsi="Times New Roman"/>
          <w:sz w:val="24"/>
          <w:szCs w:val="24"/>
          <w:lang w:val="ru-RU"/>
        </w:rPr>
      </w:pPr>
      <w:r w:rsidRPr="002015F0">
        <w:rPr>
          <w:rFonts w:ascii="Times New Roman" w:hAnsi="Times New Roman"/>
          <w:sz w:val="24"/>
          <w:szCs w:val="24"/>
          <w:lang w:val="ru-RU"/>
        </w:rPr>
        <w:t>от 11.04.2016 года № 19</w:t>
      </w:r>
    </w:p>
    <w:p w:rsidR="00EF2F23" w:rsidRDefault="00EF2F23" w:rsidP="00EF2F23">
      <w:pPr>
        <w:pStyle w:val="a9"/>
        <w:spacing w:before="0" w:after="0"/>
        <w:jc w:val="center"/>
        <w:rPr>
          <w:b/>
          <w:bCs/>
          <w:sz w:val="28"/>
          <w:szCs w:val="28"/>
        </w:rPr>
      </w:pPr>
    </w:p>
    <w:p w:rsidR="00EF2F23" w:rsidRDefault="00EF2F23" w:rsidP="00EF2F23">
      <w:pPr>
        <w:pStyle w:val="a9"/>
        <w:spacing w:before="0" w:after="0"/>
        <w:jc w:val="center"/>
        <w:rPr>
          <w:b/>
          <w:bCs/>
          <w:sz w:val="28"/>
          <w:szCs w:val="28"/>
        </w:rPr>
      </w:pPr>
    </w:p>
    <w:p w:rsidR="00EF2F23" w:rsidRPr="00695AA8" w:rsidRDefault="00EF2F23" w:rsidP="00EF2F23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695AA8">
        <w:rPr>
          <w:b/>
          <w:bCs/>
          <w:sz w:val="28"/>
          <w:szCs w:val="28"/>
        </w:rPr>
        <w:t>ПЛАН</w:t>
      </w:r>
    </w:p>
    <w:p w:rsidR="00EF2F23" w:rsidRPr="00695AA8" w:rsidRDefault="00EF2F23" w:rsidP="00EF2F23">
      <w:pPr>
        <w:pStyle w:val="a9"/>
        <w:spacing w:before="0" w:after="0"/>
        <w:jc w:val="center"/>
        <w:rPr>
          <w:b/>
          <w:bCs/>
          <w:sz w:val="28"/>
          <w:szCs w:val="28"/>
        </w:rPr>
      </w:pPr>
      <w:r w:rsidRPr="00695AA8">
        <w:rPr>
          <w:b/>
          <w:bCs/>
          <w:sz w:val="28"/>
          <w:szCs w:val="28"/>
        </w:rPr>
        <w:t xml:space="preserve">мероприятий, направленных на предупреждение затоплений </w:t>
      </w:r>
    </w:p>
    <w:p w:rsidR="00EF2F23" w:rsidRPr="00695AA8" w:rsidRDefault="00EF2F23" w:rsidP="00EF2F23">
      <w:pPr>
        <w:pStyle w:val="a9"/>
        <w:spacing w:before="0" w:after="0"/>
        <w:jc w:val="center"/>
        <w:rPr>
          <w:b/>
          <w:sz w:val="28"/>
          <w:szCs w:val="28"/>
        </w:rPr>
      </w:pPr>
      <w:r w:rsidRPr="00695AA8">
        <w:rPr>
          <w:b/>
          <w:bCs/>
          <w:sz w:val="28"/>
          <w:szCs w:val="28"/>
        </w:rPr>
        <w:t xml:space="preserve">в период </w:t>
      </w:r>
      <w:r w:rsidRPr="00695AA8">
        <w:rPr>
          <w:b/>
          <w:sz w:val="28"/>
          <w:szCs w:val="28"/>
        </w:rPr>
        <w:t>весеннего паводка в 20</w:t>
      </w:r>
      <w:r>
        <w:rPr>
          <w:b/>
          <w:sz w:val="28"/>
          <w:szCs w:val="28"/>
        </w:rPr>
        <w:t>16</w:t>
      </w:r>
      <w:r w:rsidRPr="00695AA8">
        <w:rPr>
          <w:b/>
          <w:sz w:val="28"/>
          <w:szCs w:val="28"/>
        </w:rPr>
        <w:t xml:space="preserve"> году </w:t>
      </w:r>
    </w:p>
    <w:p w:rsidR="00EF2F23" w:rsidRDefault="00EF2F23" w:rsidP="00EF2F23">
      <w:pPr>
        <w:pStyle w:val="a9"/>
        <w:spacing w:before="0" w:after="0"/>
        <w:jc w:val="center"/>
        <w:rPr>
          <w:b/>
          <w:sz w:val="28"/>
          <w:szCs w:val="28"/>
        </w:rPr>
      </w:pPr>
      <w:r w:rsidRPr="00695AA8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образования</w:t>
      </w:r>
      <w:r w:rsidRPr="00695AA8">
        <w:rPr>
          <w:b/>
          <w:sz w:val="28"/>
          <w:szCs w:val="28"/>
        </w:rPr>
        <w:t xml:space="preserve"> </w:t>
      </w:r>
    </w:p>
    <w:p w:rsidR="00EF2F23" w:rsidRPr="00695AA8" w:rsidRDefault="00EF2F23" w:rsidP="00EF2F23">
      <w:pPr>
        <w:pStyle w:val="a9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</w:t>
      </w:r>
      <w:r w:rsidRPr="00695AA8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«Путеец»</w:t>
      </w:r>
    </w:p>
    <w:p w:rsidR="00EF2F23" w:rsidRPr="00695AA8" w:rsidRDefault="00EF2F23" w:rsidP="00EF2F23">
      <w:pPr>
        <w:pStyle w:val="a9"/>
        <w:spacing w:before="0" w:after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421"/>
        <w:gridCol w:w="2340"/>
        <w:gridCol w:w="3162"/>
      </w:tblGrid>
      <w:tr w:rsidR="00EF2F23" w:rsidRPr="00695AA8" w:rsidTr="00D049A0">
        <w:tc>
          <w:tcPr>
            <w:tcW w:w="647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95AA8">
              <w:rPr>
                <w:b/>
                <w:sz w:val="28"/>
                <w:szCs w:val="28"/>
              </w:rPr>
              <w:t>№</w:t>
            </w:r>
          </w:p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695AA8">
              <w:rPr>
                <w:b/>
                <w:sz w:val="28"/>
                <w:szCs w:val="28"/>
              </w:rPr>
              <w:t>п</w:t>
            </w:r>
            <w:proofErr w:type="gramEnd"/>
            <w:r w:rsidRPr="00695AA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95AA8">
              <w:rPr>
                <w:b/>
                <w:sz w:val="28"/>
                <w:szCs w:val="28"/>
              </w:rPr>
              <w:t xml:space="preserve">Наименование </w:t>
            </w:r>
          </w:p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95AA8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95AA8">
              <w:rPr>
                <w:b/>
                <w:sz w:val="28"/>
                <w:szCs w:val="28"/>
              </w:rPr>
              <w:t xml:space="preserve">Сроки </w:t>
            </w:r>
          </w:p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95AA8">
              <w:rPr>
                <w:b/>
                <w:sz w:val="28"/>
                <w:szCs w:val="28"/>
              </w:rPr>
              <w:t>исполнения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695AA8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EF2F23" w:rsidRPr="00695AA8" w:rsidTr="00D049A0">
        <w:tc>
          <w:tcPr>
            <w:tcW w:w="647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>1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 xml:space="preserve">Проведение очистки улиц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695A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 поселения «Путеец»</w:t>
            </w:r>
          </w:p>
        </w:tc>
      </w:tr>
      <w:tr w:rsidR="00EF2F23" w:rsidRPr="00695AA8" w:rsidTr="00D049A0">
        <w:tc>
          <w:tcPr>
            <w:tcW w:w="647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>2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>Очистка от снега колодцев и подъездов к ним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>Постоянно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 поселения «Путеец»</w:t>
            </w:r>
          </w:p>
        </w:tc>
      </w:tr>
      <w:tr w:rsidR="00EF2F23" w:rsidRPr="00695AA8" w:rsidTr="00D049A0">
        <w:tc>
          <w:tcPr>
            <w:tcW w:w="647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>Доведение до населения порядка действий и правил в случае наводнения (распространение памяток)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695AA8">
              <w:rPr>
                <w:sz w:val="28"/>
                <w:szCs w:val="28"/>
              </w:rPr>
              <w:t xml:space="preserve"> - май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городского поселения «Путеец»</w:t>
            </w:r>
          </w:p>
        </w:tc>
      </w:tr>
      <w:tr w:rsidR="00EF2F23" w:rsidRPr="00695AA8" w:rsidTr="00D049A0">
        <w:tc>
          <w:tcPr>
            <w:tcW w:w="647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>Откачка воды в местах подтопления, из подвалов жилых домов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EF2F23" w:rsidRPr="00695AA8" w:rsidRDefault="00EF2F23" w:rsidP="00D049A0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695AA8">
              <w:rPr>
                <w:sz w:val="28"/>
                <w:szCs w:val="28"/>
              </w:rPr>
              <w:t xml:space="preserve"> </w:t>
            </w:r>
          </w:p>
        </w:tc>
      </w:tr>
    </w:tbl>
    <w:p w:rsidR="00EF2F23" w:rsidRPr="00485B82" w:rsidRDefault="00EF2F23" w:rsidP="00EF2F23">
      <w:pPr>
        <w:pStyle w:val="a9"/>
        <w:spacing w:before="0" w:after="0"/>
        <w:jc w:val="center"/>
        <w:rPr>
          <w:rFonts w:ascii="Arial" w:hAnsi="Arial" w:cs="Arial"/>
          <w:b/>
        </w:rPr>
      </w:pPr>
    </w:p>
    <w:p w:rsidR="00EF2F23" w:rsidRPr="00293669" w:rsidRDefault="00EF2F23" w:rsidP="00EF2F2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0D10" w:rsidRPr="00EF2F23" w:rsidRDefault="00F20D10">
      <w:pPr>
        <w:rPr>
          <w:lang w:val="ru-RU"/>
        </w:rPr>
      </w:pPr>
    </w:p>
    <w:sectPr w:rsidR="00F20D10" w:rsidRPr="00EF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63C" w:rsidRDefault="009D663C" w:rsidP="00EF2F23">
      <w:r>
        <w:separator/>
      </w:r>
    </w:p>
  </w:endnote>
  <w:endnote w:type="continuationSeparator" w:id="0">
    <w:p w:rsidR="009D663C" w:rsidRDefault="009D663C" w:rsidP="00EF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63C" w:rsidRDefault="009D663C" w:rsidP="00EF2F23">
      <w:r>
        <w:separator/>
      </w:r>
    </w:p>
  </w:footnote>
  <w:footnote w:type="continuationSeparator" w:id="0">
    <w:p w:rsidR="009D663C" w:rsidRDefault="009D663C" w:rsidP="00EF2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4879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F2F23" w:rsidRPr="00EF2F23" w:rsidRDefault="00EF2F2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EF2F23">
          <w:rPr>
            <w:rFonts w:ascii="Times New Roman" w:hAnsi="Times New Roman"/>
            <w:sz w:val="24"/>
            <w:szCs w:val="24"/>
          </w:rPr>
          <w:fldChar w:fldCharType="begin"/>
        </w:r>
        <w:r w:rsidRPr="00EF2F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F2F23">
          <w:rPr>
            <w:rFonts w:ascii="Times New Roman" w:hAnsi="Times New Roman"/>
            <w:sz w:val="24"/>
            <w:szCs w:val="24"/>
          </w:rPr>
          <w:fldChar w:fldCharType="separate"/>
        </w:r>
        <w:r w:rsidR="0013580E" w:rsidRPr="0013580E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EF2F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83DFF" w:rsidRPr="00983DFF" w:rsidRDefault="0013580E" w:rsidP="00983DFF">
    <w:pPr>
      <w:pStyle w:val="a3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FF" w:rsidRPr="002015F0" w:rsidRDefault="0013580E">
    <w:pPr>
      <w:pStyle w:val="a3"/>
      <w:jc w:val="center"/>
      <w:rPr>
        <w:rFonts w:ascii="Times New Roman" w:hAnsi="Times New Roman"/>
        <w:lang w:val="ru-RU"/>
      </w:rPr>
    </w:pPr>
  </w:p>
  <w:p w:rsidR="00983DFF" w:rsidRDefault="001358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44D20"/>
    <w:multiLevelType w:val="hybridMultilevel"/>
    <w:tmpl w:val="345AE0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23"/>
    <w:rsid w:val="0013580E"/>
    <w:rsid w:val="009D663C"/>
    <w:rsid w:val="00E7118C"/>
    <w:rsid w:val="00EF2F23"/>
    <w:rsid w:val="00F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2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F2F23"/>
    <w:pPr>
      <w:keepNext/>
      <w:tabs>
        <w:tab w:val="left" w:pos="9214"/>
      </w:tabs>
      <w:ind w:right="-93"/>
      <w:jc w:val="both"/>
      <w:outlineLvl w:val="0"/>
    </w:pPr>
    <w:rPr>
      <w:rFonts w:ascii="Times New Roman" w:hAnsi="Times New Roman"/>
      <w:sz w:val="28"/>
      <w:lang w:val="ru-RU"/>
    </w:rPr>
  </w:style>
  <w:style w:type="paragraph" w:styleId="3">
    <w:name w:val="heading 3"/>
    <w:basedOn w:val="a"/>
    <w:next w:val="a"/>
    <w:link w:val="30"/>
    <w:qFormat/>
    <w:rsid w:val="00EF2F23"/>
    <w:pPr>
      <w:keepNext/>
      <w:jc w:val="center"/>
      <w:outlineLvl w:val="2"/>
    </w:pPr>
    <w:rPr>
      <w:rFonts w:ascii="Times New Roman" w:hAnsi="Times New Roman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F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2F2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1">
    <w:name w:val="заголовок 3"/>
    <w:basedOn w:val="a"/>
    <w:next w:val="a"/>
    <w:rsid w:val="00EF2F23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a3">
    <w:name w:val="header"/>
    <w:basedOn w:val="a"/>
    <w:link w:val="a4"/>
    <w:uiPriority w:val="99"/>
    <w:unhideWhenUsed/>
    <w:rsid w:val="00EF2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F2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F2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EF2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F2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9">
    <w:name w:val="Normal (Web)"/>
    <w:basedOn w:val="a"/>
    <w:rsid w:val="00EF2F23"/>
    <w:pPr>
      <w:spacing w:before="158" w:after="158"/>
    </w:pPr>
    <w:rPr>
      <w:rFonts w:ascii="Times New Roman" w:hAnsi="Times New Roman"/>
      <w:sz w:val="24"/>
      <w:szCs w:val="24"/>
      <w:lang w:val="ru-RU"/>
    </w:rPr>
  </w:style>
  <w:style w:type="paragraph" w:styleId="32">
    <w:name w:val="Body Text 3"/>
    <w:basedOn w:val="a"/>
    <w:link w:val="33"/>
    <w:rsid w:val="00E7118C"/>
    <w:pPr>
      <w:jc w:val="center"/>
    </w:pPr>
    <w:rPr>
      <w:rFonts w:ascii="Times New Roman" w:hAnsi="Times New Roman"/>
      <w:b/>
      <w:sz w:val="28"/>
      <w:lang w:val="ru-RU"/>
    </w:rPr>
  </w:style>
  <w:style w:type="character" w:customStyle="1" w:styleId="33">
    <w:name w:val="Основной текст 3 Знак"/>
    <w:basedOn w:val="a0"/>
    <w:link w:val="32"/>
    <w:rsid w:val="00E711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13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F2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F2F23"/>
    <w:pPr>
      <w:keepNext/>
      <w:tabs>
        <w:tab w:val="left" w:pos="9214"/>
      </w:tabs>
      <w:ind w:right="-93"/>
      <w:jc w:val="both"/>
      <w:outlineLvl w:val="0"/>
    </w:pPr>
    <w:rPr>
      <w:rFonts w:ascii="Times New Roman" w:hAnsi="Times New Roman"/>
      <w:sz w:val="28"/>
      <w:lang w:val="ru-RU"/>
    </w:rPr>
  </w:style>
  <w:style w:type="paragraph" w:styleId="3">
    <w:name w:val="heading 3"/>
    <w:basedOn w:val="a"/>
    <w:next w:val="a"/>
    <w:link w:val="30"/>
    <w:qFormat/>
    <w:rsid w:val="00EF2F23"/>
    <w:pPr>
      <w:keepNext/>
      <w:jc w:val="center"/>
      <w:outlineLvl w:val="2"/>
    </w:pPr>
    <w:rPr>
      <w:rFonts w:ascii="Times New Roman" w:hAnsi="Times New Roman"/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F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2F2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31">
    <w:name w:val="заголовок 3"/>
    <w:basedOn w:val="a"/>
    <w:next w:val="a"/>
    <w:rsid w:val="00EF2F23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a3">
    <w:name w:val="header"/>
    <w:basedOn w:val="a"/>
    <w:link w:val="a4"/>
    <w:uiPriority w:val="99"/>
    <w:unhideWhenUsed/>
    <w:rsid w:val="00EF2F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F2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F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F2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EF2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F23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9">
    <w:name w:val="Normal (Web)"/>
    <w:basedOn w:val="a"/>
    <w:rsid w:val="00EF2F23"/>
    <w:pPr>
      <w:spacing w:before="158" w:after="158"/>
    </w:pPr>
    <w:rPr>
      <w:rFonts w:ascii="Times New Roman" w:hAnsi="Times New Roman"/>
      <w:sz w:val="24"/>
      <w:szCs w:val="24"/>
      <w:lang w:val="ru-RU"/>
    </w:rPr>
  </w:style>
  <w:style w:type="paragraph" w:styleId="32">
    <w:name w:val="Body Text 3"/>
    <w:basedOn w:val="a"/>
    <w:link w:val="33"/>
    <w:rsid w:val="00E7118C"/>
    <w:pPr>
      <w:jc w:val="center"/>
    </w:pPr>
    <w:rPr>
      <w:rFonts w:ascii="Times New Roman" w:hAnsi="Times New Roman"/>
      <w:b/>
      <w:sz w:val="28"/>
      <w:lang w:val="ru-RU"/>
    </w:rPr>
  </w:style>
  <w:style w:type="character" w:customStyle="1" w:styleId="33">
    <w:name w:val="Основной текст 3 Знак"/>
    <w:basedOn w:val="a0"/>
    <w:link w:val="32"/>
    <w:rsid w:val="00E711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135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2016-04-12T12:49:00Z</cp:lastPrinted>
  <dcterms:created xsi:type="dcterms:W3CDTF">2016-04-11T13:27:00Z</dcterms:created>
  <dcterms:modified xsi:type="dcterms:W3CDTF">2016-04-12T12:50:00Z</dcterms:modified>
</cp:coreProperties>
</file>